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B2" w:rsidRDefault="00EC7BB2" w:rsidP="00EC7BB2">
      <w:pPr>
        <w:widowControl/>
        <w:rPr>
          <w:rFonts w:ascii="Times New Roman" w:hAnsi="Times New Roman" w:hint="eastAsia"/>
          <w:color w:val="000000"/>
          <w:sz w:val="28"/>
          <w:szCs w:val="28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附件：</w:t>
      </w:r>
    </w:p>
    <w:p w:rsidR="00EC7BB2" w:rsidRDefault="00EC7BB2" w:rsidP="00EC7BB2">
      <w:pPr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中国湿地论坛（第</w:t>
      </w:r>
      <w:r>
        <w:rPr>
          <w:rFonts w:ascii="Times New Roman"/>
          <w:color w:val="000000"/>
          <w:sz w:val="28"/>
          <w:szCs w:val="28"/>
        </w:rPr>
        <w:t>四</w:t>
      </w:r>
      <w:r>
        <w:rPr>
          <w:rFonts w:ascii="Times New Roman" w:hAnsi="Times New Roman"/>
          <w:color w:val="000000"/>
          <w:sz w:val="28"/>
          <w:szCs w:val="28"/>
        </w:rPr>
        <w:t>届）暨中国生态学学会</w:t>
      </w:r>
    </w:p>
    <w:p w:rsidR="00EC7BB2" w:rsidRDefault="00EC7BB2" w:rsidP="00EC7BB2">
      <w:pPr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湿地生态专业委员会</w:t>
      </w:r>
      <w:r>
        <w:rPr>
          <w:rFonts w:ascii="Times New Roman" w:hAnsi="Times New Roman"/>
          <w:color w:val="000000"/>
          <w:sz w:val="28"/>
          <w:szCs w:val="28"/>
        </w:rPr>
        <w:t>2019</w:t>
      </w:r>
      <w:r>
        <w:rPr>
          <w:rFonts w:ascii="Times New Roman" w:hAnsi="Times New Roman"/>
          <w:color w:val="000000"/>
          <w:sz w:val="28"/>
          <w:szCs w:val="28"/>
        </w:rPr>
        <w:t>年年会（</w:t>
      </w:r>
      <w:r>
        <w:rPr>
          <w:rFonts w:ascii="Times New Roman" w:hAnsi="Times New Roman"/>
          <w:color w:val="000000"/>
          <w:sz w:val="28"/>
          <w:szCs w:val="28"/>
        </w:rPr>
        <w:t>2019</w:t>
      </w:r>
      <w:r>
        <w:rPr>
          <w:rFonts w:ascii="Times New Roman"/>
          <w:color w:val="000000"/>
          <w:sz w:val="28"/>
          <w:szCs w:val="28"/>
        </w:rPr>
        <w:t>年</w:t>
      </w: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/>
          <w:color w:val="000000"/>
          <w:sz w:val="28"/>
          <w:szCs w:val="28"/>
        </w:rPr>
        <w:t>月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/>
          <w:color w:val="000000"/>
          <w:sz w:val="28"/>
          <w:szCs w:val="28"/>
        </w:rPr>
        <w:t>日</w:t>
      </w:r>
      <w:r>
        <w:rPr>
          <w:rFonts w:ascii="Times New Roman" w:hAnsi="Times New Roman"/>
          <w:color w:val="000000"/>
          <w:sz w:val="28"/>
          <w:szCs w:val="28"/>
        </w:rPr>
        <w:t>-2</w:t>
      </w:r>
      <w:r>
        <w:rPr>
          <w:rFonts w:ascii="Times New Roman" w:hAnsi="Times New Roman" w:hint="eastAsia"/>
          <w:color w:val="000000"/>
          <w:sz w:val="28"/>
          <w:szCs w:val="28"/>
        </w:rPr>
        <w:t>3</w:t>
      </w:r>
      <w:r>
        <w:rPr>
          <w:rFonts w:ascii="Times New Roman"/>
          <w:color w:val="000000"/>
          <w:sz w:val="28"/>
          <w:szCs w:val="28"/>
        </w:rPr>
        <w:t>日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青岛</w:t>
      </w:r>
      <w:r>
        <w:rPr>
          <w:rFonts w:ascii="Times New Roman" w:hAnsi="Times New Roman"/>
          <w:color w:val="000000"/>
          <w:sz w:val="28"/>
          <w:szCs w:val="28"/>
        </w:rPr>
        <w:t>）</w:t>
      </w:r>
    </w:p>
    <w:p w:rsidR="00EC7BB2" w:rsidRDefault="00EC7BB2" w:rsidP="00EC7BB2">
      <w:pPr>
        <w:widowControl/>
        <w:jc w:val="center"/>
        <w:rPr>
          <w:rFonts w:ascii="Times New Roman" w:hAnsi="Times New Roman"/>
          <w:bCs/>
          <w:sz w:val="32"/>
          <w:szCs w:val="32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>报名回执</w:t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134"/>
        <w:gridCol w:w="1134"/>
        <w:gridCol w:w="943"/>
        <w:gridCol w:w="750"/>
        <w:gridCol w:w="1099"/>
        <w:gridCol w:w="1988"/>
      </w:tblGrid>
      <w:tr w:rsidR="00EC7BB2" w:rsidTr="00EC7BB2">
        <w:trPr>
          <w:trHeight w:val="65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位</w:t>
            </w:r>
          </w:p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称</w:t>
            </w:r>
          </w:p>
        </w:tc>
        <w:tc>
          <w:tcPr>
            <w:tcW w:w="4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通</w:t>
            </w:r>
            <w:r>
              <w:rPr>
                <w:rFonts w:ascii="Times New Roman" w:hAnsi="楷体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讯</w:t>
            </w:r>
          </w:p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地</w:t>
            </w:r>
            <w:r>
              <w:rPr>
                <w:rFonts w:ascii="Times New Roman" w:hAnsi="楷体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B2" w:rsidTr="00EC7BB2">
        <w:trPr>
          <w:trHeight w:val="70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性</w:t>
            </w:r>
            <w:r>
              <w:rPr>
                <w:rFonts w:ascii="Times New Roman" w:hAnsi="楷体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别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民</w:t>
            </w:r>
            <w:r>
              <w:rPr>
                <w:rFonts w:ascii="Times New Roman" w:hAnsi="楷体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B2" w:rsidTr="00EC7BB2">
        <w:trPr>
          <w:trHeight w:val="68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话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子</w:t>
            </w:r>
          </w:p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箱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B2" w:rsidTr="00EC7BB2">
        <w:trPr>
          <w:trHeight w:val="81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是否提交论文摘要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是否提交论文全文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是否需张贴交流海报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是否做会议报告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B2" w:rsidTr="00EC7BB2">
        <w:trPr>
          <w:trHeight w:val="714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提交论文</w:t>
            </w:r>
            <w:r>
              <w:rPr>
                <w:rFonts w:ascii="Times New Roman" w:hAnsi="楷体_GB2312" w:hint="eastAsia"/>
                <w:sz w:val="24"/>
                <w:szCs w:val="24"/>
              </w:rPr>
              <w:t>/</w:t>
            </w:r>
            <w:r>
              <w:rPr>
                <w:rFonts w:ascii="Times New Roman" w:hAnsi="楷体_GB2312"/>
                <w:sz w:val="24"/>
                <w:szCs w:val="24"/>
              </w:rPr>
              <w:t>摘要</w:t>
            </w:r>
          </w:p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题目</w:t>
            </w:r>
          </w:p>
        </w:tc>
        <w:tc>
          <w:tcPr>
            <w:tcW w:w="7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B2" w:rsidTr="00EC7BB2">
        <w:trPr>
          <w:trHeight w:val="412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楷体_GB2312" w:hint="eastAsia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会</w:t>
            </w:r>
            <w:r>
              <w:rPr>
                <w:rFonts w:ascii="Times New Roman" w:hAnsi="楷体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议</w:t>
            </w:r>
          </w:p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报</w:t>
            </w:r>
            <w:r>
              <w:rPr>
                <w:rFonts w:ascii="Times New Roman" w:hAnsi="楷体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告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题</w:t>
            </w:r>
            <w:r>
              <w:rPr>
                <w:rFonts w:ascii="Times New Roman" w:hAnsi="楷体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楷体_GB2312"/>
                <w:sz w:val="24"/>
                <w:szCs w:val="24"/>
              </w:rPr>
              <w:t>目</w:t>
            </w:r>
          </w:p>
        </w:tc>
        <w:tc>
          <w:tcPr>
            <w:tcW w:w="39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所属会议议题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B2" w:rsidTr="00EC7BB2">
        <w:trPr>
          <w:trHeight w:val="806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发言人</w:t>
            </w:r>
          </w:p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楷体_GB2312"/>
                <w:sz w:val="24"/>
                <w:szCs w:val="24"/>
              </w:rPr>
              <w:t>名</w:t>
            </w:r>
          </w:p>
        </w:tc>
        <w:tc>
          <w:tcPr>
            <w:tcW w:w="39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楷体_GB2312"/>
                <w:sz w:val="24"/>
                <w:szCs w:val="24"/>
              </w:rPr>
              <w:t>职</w:t>
            </w:r>
            <w:r>
              <w:rPr>
                <w:rFonts w:ascii="Times New Roman" w:hAnsi="Times New Roman"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楷体_GB2312"/>
                <w:sz w:val="24"/>
                <w:szCs w:val="24"/>
              </w:rPr>
              <w:t>务</w:t>
            </w:r>
          </w:p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或职称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B2" w:rsidTr="00EC7BB2">
        <w:trPr>
          <w:trHeight w:val="9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是否参加考察</w:t>
            </w:r>
          </w:p>
        </w:tc>
        <w:tc>
          <w:tcPr>
            <w:tcW w:w="80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5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BB2" w:rsidTr="00EC7BB2">
        <w:trPr>
          <w:trHeight w:val="94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宿</w:t>
            </w:r>
          </w:p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选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择</w:t>
            </w:r>
          </w:p>
        </w:tc>
        <w:tc>
          <w:tcPr>
            <w:tcW w:w="80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50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请选择入住方式：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ascii="Times New Roman" w:hAnsi="Times New Roman"/>
                <w:szCs w:val="21"/>
              </w:rPr>
              <w:t>单住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/>
                <w:szCs w:val="21"/>
              </w:rPr>
              <w:t>合住</w:t>
            </w:r>
          </w:p>
          <w:p w:rsidR="00EC7BB2" w:rsidRDefault="00EC7BB2" w:rsidP="00306B3E">
            <w:pPr>
              <w:widowControl/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请选择会议合作酒店：</w:t>
            </w:r>
          </w:p>
          <w:p w:rsidR="00EC7BB2" w:rsidRDefault="00EC7BB2" w:rsidP="00306B3E">
            <w:pPr>
              <w:widowControl/>
              <w:adjustRightInd w:val="0"/>
              <w:snapToGri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青岛大学国际学术交流中心，</w:t>
            </w:r>
            <w:r>
              <w:rPr>
                <w:rFonts w:ascii="Times New Roman" w:hAnsi="Times New Roman"/>
                <w:szCs w:val="21"/>
              </w:rPr>
              <w:t>400</w:t>
            </w:r>
            <w:r>
              <w:rPr>
                <w:rFonts w:ascii="Times New Roman" w:hAnsi="Times New Roman"/>
                <w:szCs w:val="21"/>
              </w:rPr>
              <w:t>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天（只有双标间）</w:t>
            </w:r>
          </w:p>
          <w:p w:rsidR="00EC7BB2" w:rsidRDefault="00EC7BB2" w:rsidP="00306B3E">
            <w:pPr>
              <w:widowControl/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汉庭酒店，</w:t>
            </w:r>
            <w:r>
              <w:rPr>
                <w:rFonts w:ascii="Times New Roman" w:hAnsi="Times New Roman"/>
                <w:szCs w:val="21"/>
              </w:rPr>
              <w:t>230</w:t>
            </w:r>
            <w:r>
              <w:rPr>
                <w:rFonts w:ascii="Times New Roman" w:hAnsi="Times New Roman"/>
                <w:szCs w:val="21"/>
              </w:rPr>
              <w:t>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天（青岛香港中路青大店，离学校约</w:t>
            </w:r>
            <w:r>
              <w:rPr>
                <w:rFonts w:ascii="Times New Roman" w:hAnsi="Times New Roman"/>
                <w:szCs w:val="21"/>
              </w:rPr>
              <w:t>700</w:t>
            </w:r>
            <w:r>
              <w:rPr>
                <w:rFonts w:ascii="Times New Roman" w:hAnsi="Times New Roman"/>
                <w:szCs w:val="21"/>
              </w:rPr>
              <w:t>米），</w:t>
            </w:r>
          </w:p>
          <w:p w:rsidR="00EC7BB2" w:rsidRDefault="00EC7BB2" w:rsidP="00306B3E">
            <w:pPr>
              <w:widowControl/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中锦假日酒店，</w:t>
            </w:r>
            <w:r>
              <w:rPr>
                <w:rFonts w:ascii="Times New Roman" w:hAnsi="Times New Roman"/>
                <w:szCs w:val="21"/>
              </w:rPr>
              <w:t>260</w:t>
            </w:r>
            <w:r>
              <w:rPr>
                <w:rFonts w:ascii="Times New Roman" w:hAnsi="Times New Roman"/>
                <w:szCs w:val="21"/>
              </w:rPr>
              <w:t>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天（青岛大学正门高雄路店）</w:t>
            </w:r>
          </w:p>
          <w:p w:rsidR="00EC7BB2" w:rsidRDefault="00EC7BB2" w:rsidP="00306B3E">
            <w:pPr>
              <w:widowControl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青岛恒都行政酒店，</w:t>
            </w:r>
            <w:r>
              <w:rPr>
                <w:rFonts w:ascii="Times New Roman" w:hAnsi="Times New Roman"/>
                <w:szCs w:val="21"/>
              </w:rPr>
              <w:t>280</w:t>
            </w:r>
            <w:r>
              <w:rPr>
                <w:rFonts w:ascii="Times New Roman" w:hAnsi="Times New Roman"/>
                <w:szCs w:val="21"/>
              </w:rPr>
              <w:t>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天（离学校约</w:t>
            </w:r>
            <w:r>
              <w:rPr>
                <w:rFonts w:ascii="Times New Roman" w:hAnsi="Times New Roman"/>
                <w:szCs w:val="21"/>
              </w:rPr>
              <w:t>600</w:t>
            </w:r>
            <w:r>
              <w:rPr>
                <w:rFonts w:ascii="Times New Roman" w:hAnsi="Times New Roman"/>
                <w:szCs w:val="21"/>
              </w:rPr>
              <w:t>米）</w:t>
            </w:r>
          </w:p>
          <w:p w:rsidR="00EC7BB2" w:rsidRDefault="00EC7BB2" w:rsidP="00306B3E">
            <w:pPr>
              <w:widowControl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注：价格或许会略有浮动，最终住宿按实际消费自理。如果所选择酒店无房间时，会务组会进行调配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 w:rsidR="00EC7BB2" w:rsidRDefault="00EC7BB2" w:rsidP="00306B3E">
            <w:pPr>
              <w:widowControl/>
              <w:adjustRightInd w:val="0"/>
              <w:snapToGrid w:val="0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EC7BB2" w:rsidTr="00EC7BB2">
        <w:trPr>
          <w:trHeight w:val="9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注</w:t>
            </w:r>
          </w:p>
        </w:tc>
        <w:tc>
          <w:tcPr>
            <w:tcW w:w="80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BB2" w:rsidRDefault="00EC7BB2" w:rsidP="00306B3E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请把其他需要说明的问题，比如住宿自行安排或者已确定与其他参会代表合住（务必注明其他代表姓名）等在此注明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  <w:r>
              <w:rPr>
                <w:rFonts w:ascii="Times New Roman" w:hAnsi="Times New Roman"/>
                <w:szCs w:val="21"/>
              </w:rPr>
              <w:t>如选择了合住但未注明合住者的</w:t>
            </w:r>
            <w:r>
              <w:rPr>
                <w:rFonts w:ascii="Times New Roman" w:hAnsi="Times New Roman" w:hint="eastAsia"/>
                <w:szCs w:val="21"/>
              </w:rPr>
              <w:t>，将由</w:t>
            </w:r>
            <w:r>
              <w:rPr>
                <w:rFonts w:ascii="Times New Roman" w:hAnsi="Times New Roman"/>
                <w:szCs w:val="21"/>
              </w:rPr>
              <w:t>酒店方根据报道顺序依次安排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</w:tbl>
    <w:p w:rsidR="00EC7BB2" w:rsidRDefault="00EC7BB2" w:rsidP="00EC7BB2">
      <w:pPr>
        <w:widowControl/>
        <w:autoSpaceDE/>
        <w:autoSpaceDN/>
        <w:spacing w:before="156" w:line="380" w:lineRule="atLeast"/>
        <w:jc w:val="both"/>
        <w:rPr>
          <w:rFonts w:ascii="Times New Roman" w:hAnsi="Times New Roman" w:cs="Times New Roman"/>
          <w:sz w:val="24"/>
          <w:szCs w:val="24"/>
          <w:highlight w:val="yellow"/>
          <w:lang w:val="en-US" w:bidi="ar-SA"/>
        </w:rPr>
      </w:pPr>
      <w:r w:rsidRPr="00844043">
        <w:rPr>
          <w:rFonts w:ascii="Times New Roman" w:hAnsi="Times New Roman" w:cs="Times New Roman"/>
          <w:sz w:val="24"/>
          <w:szCs w:val="24"/>
          <w:lang w:val="en-US" w:bidi="ar-SA"/>
        </w:rPr>
        <w:t>注：参会</w:t>
      </w:r>
      <w:r w:rsidRPr="00844043">
        <w:rPr>
          <w:rFonts w:ascii="Times New Roman" w:hAnsi="Times New Roman" w:cs="Times New Roman" w:hint="eastAsia"/>
          <w:sz w:val="24"/>
          <w:szCs w:val="24"/>
          <w:lang w:val="en-US" w:bidi="ar-SA"/>
        </w:rPr>
        <w:t>报名</w:t>
      </w:r>
      <w:r w:rsidRPr="00844043">
        <w:rPr>
          <w:rFonts w:ascii="Times New Roman" w:hAnsi="Times New Roman" w:cs="Times New Roman"/>
          <w:sz w:val="24"/>
          <w:szCs w:val="24"/>
          <w:lang w:val="en-US" w:bidi="ar-SA"/>
        </w:rPr>
        <w:t>回执请于</w:t>
      </w:r>
      <w:r w:rsidRPr="00844043">
        <w:rPr>
          <w:rFonts w:ascii="Times New Roman" w:hAnsi="Times New Roman" w:cs="Times New Roman"/>
          <w:sz w:val="24"/>
          <w:szCs w:val="24"/>
          <w:lang w:val="en-US" w:bidi="ar-SA"/>
        </w:rPr>
        <w:t>8</w:t>
      </w:r>
      <w:r w:rsidRPr="00844043">
        <w:rPr>
          <w:rFonts w:ascii="Times New Roman" w:hAnsi="Times New Roman" w:cs="Times New Roman"/>
          <w:sz w:val="24"/>
          <w:szCs w:val="24"/>
          <w:lang w:val="en-US" w:bidi="ar-SA"/>
        </w:rPr>
        <w:t>月</w:t>
      </w:r>
      <w:r>
        <w:rPr>
          <w:rFonts w:ascii="Times New Roman" w:hAnsi="Times New Roman" w:cs="Times New Roman" w:hint="eastAsia"/>
          <w:sz w:val="24"/>
          <w:szCs w:val="24"/>
          <w:lang w:val="en-US" w:bidi="ar-SA"/>
        </w:rPr>
        <w:t>30</w:t>
      </w:r>
      <w:r w:rsidRPr="00844043">
        <w:rPr>
          <w:rFonts w:ascii="Times New Roman" w:hAnsi="Times New Roman" w:cs="Times New Roman"/>
          <w:sz w:val="24"/>
          <w:szCs w:val="24"/>
          <w:lang w:val="en-US" w:bidi="ar-SA"/>
        </w:rPr>
        <w:t>日前发送到</w:t>
      </w:r>
      <w:r>
        <w:rPr>
          <w:rFonts w:ascii="Times New Roman" w:hAnsi="Times New Roman" w:cs="Times New Roman"/>
          <w:sz w:val="24"/>
          <w:szCs w:val="24"/>
          <w:lang w:val="en-US" w:bidi="ar-SA"/>
        </w:rPr>
        <w:t>会务组邮箱：</w:t>
      </w:r>
      <w:hyperlink r:id="rId6" w:history="1">
        <w:r>
          <w:rPr>
            <w:rFonts w:ascii="Times New Roman" w:hAnsi="Times New Roman" w:cs="Times New Roman"/>
            <w:sz w:val="24"/>
            <w:szCs w:val="24"/>
            <w:lang w:val="en-US" w:bidi="ar-SA"/>
          </w:rPr>
          <w:t>wetlandforum2019@126.com</w:t>
        </w:r>
      </w:hyperlink>
      <w:r>
        <w:rPr>
          <w:rFonts w:ascii="Times New Roman" w:hAnsi="Times New Roman" w:cs="Times New Roman"/>
          <w:sz w:val="24"/>
          <w:szCs w:val="24"/>
          <w:lang w:val="en-US" w:bidi="ar-SA"/>
        </w:rPr>
        <w:t>。</w:t>
      </w:r>
    </w:p>
    <w:p w:rsidR="00920BB8" w:rsidRPr="00EC7BB2" w:rsidRDefault="000479DC">
      <w:pPr>
        <w:rPr>
          <w:lang w:val="en-US"/>
        </w:rPr>
      </w:pPr>
    </w:p>
    <w:sectPr w:rsidR="00920BB8" w:rsidRPr="00EC7B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DC" w:rsidRDefault="000479DC" w:rsidP="00EC7BB2">
      <w:r>
        <w:separator/>
      </w:r>
    </w:p>
  </w:endnote>
  <w:endnote w:type="continuationSeparator" w:id="0">
    <w:p w:rsidR="000479DC" w:rsidRDefault="000479DC" w:rsidP="00EC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DC" w:rsidRDefault="000479DC" w:rsidP="00EC7BB2">
      <w:r>
        <w:separator/>
      </w:r>
    </w:p>
  </w:footnote>
  <w:footnote w:type="continuationSeparator" w:id="0">
    <w:p w:rsidR="000479DC" w:rsidRDefault="000479DC" w:rsidP="00EC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3C"/>
    <w:rsid w:val="000479DC"/>
    <w:rsid w:val="003435F3"/>
    <w:rsid w:val="004E493C"/>
    <w:rsid w:val="00A93E60"/>
    <w:rsid w:val="00E17806"/>
    <w:rsid w:val="00EC7BB2"/>
    <w:rsid w:val="00F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36D35D-3B69-4CCB-A8CE-D87E8427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7BB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BB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EC7B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BB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EC7B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tlandforum2019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Sky123.Org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wj</dc:creator>
  <cp:keywords/>
  <dc:description/>
  <cp:lastModifiedBy>l wj</cp:lastModifiedBy>
  <cp:revision>2</cp:revision>
  <dcterms:created xsi:type="dcterms:W3CDTF">2019-08-23T05:52:00Z</dcterms:created>
  <dcterms:modified xsi:type="dcterms:W3CDTF">2019-08-23T05:52:00Z</dcterms:modified>
</cp:coreProperties>
</file>